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584" w:leader="none"/>
        </w:tabs>
        <w:spacing w:lineRule="auto" w:line="276" w:before="0" w:after="0"/>
        <w:ind w:left="993" w:right="962" w:hanging="0"/>
        <w:rPr>
          <w:rFonts w:ascii="Ubuntu" w:hAnsi="Ubuntu" w:eastAsia="Ubuntu-Bold" w:cs="Ubuntu-Bold"/>
          <w:b/>
          <w:b/>
          <w:bCs/>
          <w:color w:val="164194"/>
          <w:sz w:val="40"/>
          <w:szCs w:val="40"/>
          <w:lang w:val="pl-PL"/>
        </w:rPr>
      </w:pPr>
      <w:r>
        <w:rPr>
          <w:rFonts w:eastAsia="Ubuntu-Bold" w:cs="Ubuntu-Bold" w:ascii="Ubuntu" w:hAnsi="Ubuntu"/>
          <w:b/>
          <w:bCs/>
          <w:color w:val="164194"/>
          <w:sz w:val="40"/>
          <w:szCs w:val="40"/>
          <w:lang w:val="pl-PL"/>
        </w:rPr>
        <w:drawing>
          <wp:anchor behindDoc="1" distT="0" distB="0" distL="19050" distR="0" simplePos="0" locked="0" layoutInCell="1" allowOverlap="1" relativeHeight="3">
            <wp:simplePos x="0" y="0"/>
            <wp:positionH relativeFrom="column">
              <wp:posOffset>3810</wp:posOffset>
            </wp:positionH>
            <wp:positionV relativeFrom="paragraph">
              <wp:posOffset>-775970</wp:posOffset>
            </wp:positionV>
            <wp:extent cx="10664190" cy="2286000"/>
            <wp:effectExtent l="0" t="0" r="0" b="0"/>
            <wp:wrapNone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19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Ubuntu-Bold" w:cs="Ubuntu-Bold" w:ascii="Ubuntu" w:hAnsi="Ubuntu"/>
          <w:b/>
          <w:bCs/>
          <w:color w:val="164194"/>
          <w:sz w:val="40"/>
          <w:szCs w:val="40"/>
          <w:lang w:val="pl-PL"/>
        </w:rPr>
        <w:tab/>
      </w:r>
    </w:p>
    <w:p>
      <w:pPr>
        <w:pStyle w:val="Normal"/>
        <w:spacing w:lineRule="auto" w:line="276" w:before="0" w:after="0"/>
        <w:ind w:left="993" w:right="962" w:hanging="0"/>
        <w:jc w:val="center"/>
        <w:rPr>
          <w:rFonts w:ascii="Ubuntu" w:hAnsi="Ubuntu" w:eastAsia="Ubuntu-Bold" w:cs="Ubuntu-Bold"/>
          <w:b/>
          <w:b/>
          <w:bCs/>
          <w:color w:val="164194"/>
          <w:sz w:val="40"/>
          <w:szCs w:val="40"/>
          <w:lang w:val="pl-PL"/>
        </w:rPr>
      </w:pPr>
      <w:r>
        <w:rPr>
          <w:rFonts w:eastAsia="Ubuntu-Bold" w:cs="Ubuntu-Bold" w:ascii="Ubuntu" w:hAnsi="Ubuntu"/>
          <w:b/>
          <w:bCs/>
          <w:color w:val="164194"/>
          <w:sz w:val="40"/>
          <w:szCs w:val="40"/>
          <w:lang w:val="pl-PL"/>
        </w:rPr>
      </w:r>
    </w:p>
    <w:p>
      <w:pPr>
        <w:pStyle w:val="Normal"/>
        <w:spacing w:lineRule="auto" w:line="276" w:before="0" w:after="0"/>
        <w:ind w:left="993" w:right="962" w:hanging="0"/>
        <w:jc w:val="center"/>
        <w:rPr>
          <w:rFonts w:ascii="Ubuntu" w:hAnsi="Ubuntu" w:eastAsia="Ubuntu-Bold" w:cs="Ubuntu-Bold"/>
          <w:b/>
          <w:b/>
          <w:bCs/>
          <w:color w:val="164194"/>
          <w:sz w:val="40"/>
          <w:szCs w:val="40"/>
          <w:lang w:val="pl-PL"/>
        </w:rPr>
      </w:pPr>
      <w:r>
        <w:rPr>
          <w:rFonts w:eastAsia="Ubuntu-Bold" w:cs="Ubuntu-Bold" w:ascii="Ubuntu" w:hAnsi="Ubuntu"/>
          <w:b/>
          <w:bCs/>
          <w:color w:val="164194"/>
          <w:sz w:val="40"/>
          <w:szCs w:val="40"/>
          <w:lang w:val="pl-PL"/>
        </w:rPr>
      </w:r>
    </w:p>
    <w:p>
      <w:pPr>
        <w:pStyle w:val="Normal"/>
        <w:spacing w:lineRule="auto" w:line="276" w:before="0" w:after="0"/>
        <w:ind w:left="1134" w:right="1529" w:hanging="0"/>
        <w:jc w:val="center"/>
        <w:rPr/>
      </w:pPr>
      <w:r>
        <w:rPr>
          <w:rFonts w:eastAsia="Ubuntu-Bold" w:cs="Ubuntu-Bold" w:ascii="Ubuntu" w:hAnsi="Ubuntu"/>
          <w:b/>
          <w:bCs/>
          <w:color w:val="0070C0"/>
          <w:sz w:val="40"/>
          <w:szCs w:val="40"/>
          <w:lang w:val="pl-PL"/>
        </w:rPr>
        <w:t xml:space="preserve">Spółdzielnia Mieszkaniowa im. Żwirki i Wigury w Gliwicach, </w:t>
      </w:r>
    </w:p>
    <w:p>
      <w:pPr>
        <w:pStyle w:val="Normal"/>
        <w:spacing w:lineRule="auto" w:line="276" w:before="0" w:after="0"/>
        <w:ind w:left="1134" w:right="1529" w:hanging="0"/>
        <w:jc w:val="left"/>
        <w:rPr/>
      </w:pPr>
      <w:r>
        <w:rPr>
          <w:rFonts w:eastAsia="Ubuntu-Bold" w:cs="Ubuntu-Bold" w:ascii="Ubuntu" w:hAnsi="Ubuntu"/>
          <w:b/>
          <w:bCs/>
          <w:color w:val="0070C0"/>
          <w:sz w:val="40"/>
          <w:szCs w:val="40"/>
          <w:lang w:val="pl-PL"/>
        </w:rPr>
        <w:t xml:space="preserve">z siedzibą przy </w:t>
      </w:r>
      <w:r>
        <w:rPr>
          <w:rFonts w:eastAsia="Ubuntu-Bold" w:cs="Ubuntu-Bold" w:ascii="Ubuntu" w:hAnsi="Ubuntu"/>
          <w:b/>
          <w:bCs/>
          <w:color w:val="0070C0"/>
          <w:sz w:val="40"/>
          <w:szCs w:val="40"/>
          <w:lang w:val="pl-PL"/>
        </w:rPr>
        <w:t xml:space="preserve">ul. Żwirki i Wigury 87 a, realizuje projekt dofinansowany </w:t>
      </w:r>
    </w:p>
    <w:p>
      <w:pPr>
        <w:pStyle w:val="Normal"/>
        <w:spacing w:lineRule="auto" w:line="276" w:before="0" w:after="0"/>
        <w:ind w:left="1134" w:right="1529" w:hanging="0"/>
        <w:jc w:val="left"/>
        <w:rPr/>
      </w:pPr>
      <w:r>
        <w:rPr>
          <w:rFonts w:eastAsia="Ubuntu-Bold" w:cs="Ubuntu-Bold" w:ascii="Ubuntu" w:hAnsi="Ubuntu"/>
          <w:b/>
          <w:bCs/>
          <w:color w:val="0070C0"/>
          <w:sz w:val="40"/>
          <w:szCs w:val="40"/>
          <w:lang w:val="pl-PL"/>
        </w:rPr>
        <w:t>z Funduszy Europejskich „</w:t>
      </w:r>
      <w:r>
        <w:rPr>
          <w:rFonts w:ascii="Ubuntu" w:hAnsi="Ubuntu"/>
          <w:b/>
          <w:color w:val="0070C0"/>
          <w:sz w:val="40"/>
          <w:szCs w:val="40"/>
        </w:rPr>
        <w:t xml:space="preserve">Kompleksowa termomodernizacja budynków wielorodzinnych mieszkaniowych należących do zasobów Spółdzielni Mieszkaniowej im. Żwirki   i Wigury, zlokalizowanych w Gliwicach przy ulicach: Asnyka 25-31,  Junaków 2-8, Kusocińskiego 8-14, Kusocińskiego 2-6, Młodych Patriotów 1-5,  Zubrzyckiego </w:t>
      </w:r>
      <w:r>
        <w:rPr>
          <w:rFonts w:ascii="Ubuntu" w:hAnsi="Ubuntu"/>
          <w:b/>
          <w:color w:val="0070C0"/>
          <w:sz w:val="40"/>
          <w:szCs w:val="40"/>
        </w:rPr>
        <w:t xml:space="preserve">( Cichociemnych ) </w:t>
      </w:r>
      <w:r>
        <w:rPr>
          <w:rFonts w:ascii="Ubuntu" w:hAnsi="Ubuntu"/>
          <w:b/>
          <w:color w:val="0070C0"/>
          <w:sz w:val="40"/>
          <w:szCs w:val="40"/>
        </w:rPr>
        <w:t xml:space="preserve">23  wraz </w:t>
      </w:r>
    </w:p>
    <w:p>
      <w:pPr>
        <w:pStyle w:val="Normal"/>
        <w:spacing w:lineRule="auto" w:line="276" w:before="0" w:after="0"/>
        <w:ind w:left="1134" w:right="1529" w:hanging="0"/>
        <w:jc w:val="left"/>
        <w:rPr/>
      </w:pPr>
      <w:r>
        <w:rPr>
          <w:rFonts w:ascii="Ubuntu" w:hAnsi="Ubuntu"/>
          <w:b/>
          <w:color w:val="0070C0"/>
          <w:sz w:val="40"/>
          <w:szCs w:val="40"/>
        </w:rPr>
        <w:t>z demontażem, usunięciem i unieszkodliwieniem odpadów zawierających azbest</w:t>
      </w:r>
    </w:p>
    <w:p>
      <w:pPr>
        <w:pStyle w:val="Normal"/>
        <w:spacing w:lineRule="auto" w:line="276" w:before="0" w:after="0"/>
        <w:ind w:left="1134" w:right="1529" w:hanging="0"/>
        <w:jc w:val="center"/>
        <w:rPr>
          <w:rFonts w:ascii="Ubuntu" w:hAnsi="Ubuntu" w:eastAsia="Ubuntu-Bold" w:cs="Ubuntu-Bold"/>
          <w:b/>
          <w:b/>
          <w:bCs/>
          <w:color w:val="0070C0"/>
          <w:sz w:val="40"/>
          <w:szCs w:val="40"/>
          <w:lang w:val="pl-PL"/>
        </w:rPr>
      </w:pPr>
      <w:r>
        <w:rPr>
          <w:rFonts w:eastAsia="Ubuntu-Bold" w:cs="Ubuntu-Bold" w:ascii="Ubuntu" w:hAnsi="Ubuntu"/>
          <w:b/>
          <w:bCs/>
          <w:color w:val="0070C0"/>
          <w:sz w:val="40"/>
          <w:szCs w:val="40"/>
          <w:lang w:val="pl-PL"/>
        </w:rPr>
        <w:t>POIS.01.07.01-00-0101/17</w:t>
      </w:r>
      <w:r>
        <w:rPr>
          <w:rFonts w:eastAsia="Ubuntu-Bold" w:cs="Ubuntu-Bold" w:ascii="Ubuntu" w:hAnsi="Ubuntu"/>
          <w:b/>
          <w:bCs/>
          <w:color w:val="0070C0"/>
          <w:sz w:val="40"/>
          <w:szCs w:val="40"/>
          <w:vertAlign w:val="superscript"/>
          <w:lang w:val="pl-PL"/>
        </w:rPr>
        <w:t>1</w:t>
      </w:r>
      <w:r>
        <w:rPr>
          <w:rFonts w:eastAsia="Ubuntu-Bold" w:cs="Ubuntu-Bold" w:ascii="Ubuntu" w:hAnsi="Ubuntu"/>
          <w:b/>
          <w:bCs/>
          <w:color w:val="0070C0"/>
          <w:sz w:val="40"/>
          <w:szCs w:val="40"/>
          <w:lang w:val="pl-PL"/>
        </w:rPr>
        <w:t>”</w:t>
      </w:r>
    </w:p>
    <w:p>
      <w:pPr>
        <w:pStyle w:val="Normal"/>
        <w:spacing w:lineRule="auto" w:line="276" w:before="0" w:after="0"/>
        <w:ind w:left="993" w:right="962" w:hanging="0"/>
        <w:jc w:val="center"/>
        <w:rPr>
          <w:rFonts w:ascii="Ubuntu" w:hAnsi="Ubuntu" w:eastAsia="Ubuntu-Bold" w:cs="Ubuntu-Bold"/>
          <w:b/>
          <w:b/>
          <w:bCs/>
          <w:color w:val="164194"/>
          <w:sz w:val="36"/>
          <w:szCs w:val="36"/>
          <w:lang w:val="pl-PL"/>
        </w:rPr>
      </w:pPr>
      <w:r>
        <w:rPr>
          <w:rFonts w:eastAsia="Ubuntu-Bold" w:cs="Ubuntu-Bold" w:ascii="Ubuntu" w:hAnsi="Ubuntu"/>
          <w:b/>
          <w:bCs/>
          <w:color w:val="164194"/>
          <w:sz w:val="36"/>
          <w:szCs w:val="36"/>
          <w:lang w:val="pl-PL"/>
        </w:rPr>
      </w:r>
    </w:p>
    <w:p>
      <w:pPr>
        <w:pStyle w:val="Normal"/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0"/>
          <w:szCs w:val="30"/>
          <w:lang w:val="pl-PL"/>
        </w:rPr>
      </w:pPr>
      <w:r>
        <w:rPr>
          <w:rFonts w:ascii="Ubuntu" w:hAnsi="Ubuntu"/>
          <w:color w:val="000000"/>
          <w:sz w:val="30"/>
          <w:szCs w:val="30"/>
          <w:lang w:val="pl-PL"/>
        </w:rPr>
        <w:t xml:space="preserve">Celem projektu jest ograniczenie niskiej emisji poprzez kompleksową modernizację energetyczną budynków. </w:t>
      </w:r>
    </w:p>
    <w:p>
      <w:pPr>
        <w:pStyle w:val="Normal"/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 xml:space="preserve">Cel ten zostanie zrealizowany poprzez realizację celów bezpośrednich: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efektywne wykorzystanie energii cieplnej,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obniżenie kosztów ogrzewania budynków mieszkalnych,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poprawa warunków ich użytkowania,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zmniejszenie stopnia zanieczyszczenia powietrza atmosferycznego,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obniżenie kosztów związanych z eksploatacją budynków,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poprawa stanu środowiska naturalnego,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ograniczenie zużycia nośników energii,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wzrost bezpieczeństwa energetycznego,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 xml:space="preserve">likwidacja azbestu na elewacjach budynków,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spowolniona degradacja budynków,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poprawa izolacyjności akustycznej,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835" w:right="950" w:hanging="567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ograniczenie wykluczenia społecznego i degradacji społecznej osiedli w których zlokalizowane są budynki poprzez zwiększenie atrakcyjności rynkowej.</w:t>
      </w:r>
    </w:p>
    <w:p>
      <w:pPr>
        <w:pStyle w:val="Normal"/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 xml:space="preserve">Zwiększenie komfortu użytkowania budynków oraz bezpieczeństwa mieszkańców pozytywnie wpłynie na ich rozwój społeczny i ekonomiczny. </w:t>
      </w:r>
    </w:p>
    <w:p>
      <w:pPr>
        <w:pStyle w:val="Normal"/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Inne korzyści to: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ograniczenie emisji zanieczyszczeń do atmosfery,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zmniejszone koszty eksploatacji budynków,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 xml:space="preserve">propagowanie działań na rzecz ochrony środowiska,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kreowanie postaw ekologicznych,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2268" w:right="962" w:hanging="0"/>
        <w:jc w:val="both"/>
        <w:rPr>
          <w:rFonts w:ascii="Ubuntu" w:hAnsi="Ubuntu"/>
          <w:color w:val="000000"/>
          <w:sz w:val="32"/>
          <w:szCs w:val="32"/>
          <w:lang w:val="pl-PL"/>
        </w:rPr>
      </w:pPr>
      <w:r>
        <w:rPr>
          <w:rFonts w:ascii="Ubuntu" w:hAnsi="Ubuntu"/>
          <w:color w:val="000000"/>
          <w:sz w:val="32"/>
          <w:szCs w:val="32"/>
          <w:lang w:val="pl-PL"/>
        </w:rPr>
        <w:t>zwiększenie atrakcyjności ekologicznej regionu.</w:t>
      </w:r>
    </w:p>
    <w:p>
      <w:pPr>
        <w:pStyle w:val="Normal"/>
        <w:spacing w:lineRule="auto" w:line="276" w:before="0" w:after="0"/>
        <w:ind w:left="2268" w:right="962" w:hanging="0"/>
        <w:jc w:val="both"/>
        <w:rPr/>
      </w:pPr>
      <w:r>
        <w:rPr>
          <w:rFonts w:ascii="Ubuntu" w:hAnsi="Ubuntu"/>
          <w:color w:val="000000"/>
          <w:sz w:val="32"/>
          <w:szCs w:val="32"/>
          <w:lang w:val="pl-PL"/>
        </w:rPr>
        <w:t xml:space="preserve">Realizacja powyższych celów strategicznych przy udziale środków unijnych to dobra inwestycja kreująca pozytywnie przyszłość mieszkańców budynków, rejonu lokalizacji budynków i miasta </w:t>
      </w:r>
      <w:r>
        <w:rPr>
          <w:rFonts w:ascii="Ubuntu" w:hAnsi="Ubuntu"/>
          <w:color w:val="000000"/>
          <w:sz w:val="32"/>
          <w:szCs w:val="32"/>
          <w:lang w:val="pl-PL"/>
        </w:rPr>
        <w:t>Gliwice .</w:t>
      </w:r>
      <w:r>
        <w:rPr>
          <w:rFonts w:ascii="Ubuntu" w:hAnsi="Ubuntu"/>
          <w:color w:val="000000"/>
          <w:sz w:val="32"/>
          <w:szCs w:val="32"/>
          <w:lang w:val="pl-PL"/>
        </w:rPr>
        <w:t xml:space="preserve"> </w:t>
      </w:r>
    </w:p>
    <w:p>
      <w:pPr>
        <w:pStyle w:val="Normal"/>
        <w:spacing w:lineRule="auto" w:line="276"/>
        <w:ind w:right="962" w:hanging="0"/>
        <w:jc w:val="center"/>
        <w:rPr/>
      </w:pPr>
      <w:r>
        <w:rPr>
          <w:b/>
          <w:sz w:val="44"/>
          <w:szCs w:val="44"/>
        </w:rPr>
        <w:t>Dofinansowanie projektu z UE:  7.404.850,05 P</w:t>
      </w:r>
      <w:r>
        <w:rPr>
          <w:b/>
          <w:sz w:val="44"/>
          <w:szCs w:val="44"/>
        </w:rPr>
        <w:t>LN</w:t>
      </w:r>
    </w:p>
    <w:p>
      <w:pPr>
        <w:pStyle w:val="Normal"/>
        <w:spacing w:lineRule="auto" w:line="276" w:before="0" w:after="160"/>
        <w:ind w:right="962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G</w:t>
      </w:r>
      <w:r>
        <w:rPr>
          <w:b w:val="false"/>
          <w:bCs w:val="false"/>
          <w:sz w:val="24"/>
          <w:szCs w:val="24"/>
        </w:rPr>
        <w:t>liwice, 29.01.2019 r.</w:t>
      </w:r>
    </w:p>
    <w:sectPr>
      <w:footerReference w:type="default" r:id="rId3"/>
      <w:type w:val="nextPage"/>
      <w:pgSz w:w="16838" w:h="23811"/>
      <w:pgMar w:left="238" w:right="238" w:header="0" w:top="765" w:footer="2994" w:bottom="3051" w:gutter="0"/>
      <w:pgNumType w:fmt="decimal"/>
      <w:formProt w:val="false"/>
      <w:textDirection w:val="lrTb"/>
      <w:docGrid w:type="default" w:linePitch="299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Ubuntu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4445" distL="114935" distR="116205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-198120</wp:posOffset>
          </wp:positionV>
          <wp:extent cx="10692130" cy="2037715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203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e028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2e0281"/>
    <w:rPr>
      <w:rFonts w:ascii="Arial" w:hAnsi="Arial" w:eastAsia="SimSun" w:cs="Mangal"/>
      <w:kern w:val="2"/>
      <w:sz w:val="28"/>
      <w:szCs w:val="28"/>
      <w:lang w:val="en-US"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2e0281"/>
    <w:rPr>
      <w:rFonts w:ascii="Calibri" w:hAnsi="Calibri" w:eastAsia="SimSun" w:cs="Tahoma"/>
      <w:kern w:val="2"/>
      <w:lang w:val="en-US"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e0281"/>
    <w:rPr>
      <w:rFonts w:ascii="Calibri" w:hAnsi="Calibri" w:eastAsia="SimSun" w:cs="Tahoma"/>
      <w:kern w:val="2"/>
      <w:lang w:val="en-US" w:eastAsia="ar-SA"/>
    </w:rPr>
  </w:style>
  <w:style w:type="character" w:styleId="ListLabel1">
    <w:name w:val="ListLabel 1"/>
    <w:qFormat/>
    <w:rPr>
      <w:rFonts w:ascii="Ubuntu" w:hAnsi="Ubuntu" w:cs="OpenSymbol"/>
      <w:sz w:val="3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2e0281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link w:val="NagwekZnak"/>
    <w:rsid w:val="002e0281"/>
    <w:pPr>
      <w:keepNext w:val="true"/>
      <w:tabs>
        <w:tab w:val="clear" w:pos="708"/>
        <w:tab w:val="center" w:pos="4703" w:leader="none"/>
        <w:tab w:val="right" w:pos="9406" w:leader="none"/>
      </w:tabs>
      <w:spacing w:lineRule="atLeast" w:line="100" w:before="240" w:after="0"/>
    </w:pPr>
    <w:rPr>
      <w:rFonts w:ascii="Arial" w:hAnsi="Arial" w:cs="Mangal"/>
      <w:sz w:val="28"/>
      <w:szCs w:val="28"/>
    </w:rPr>
  </w:style>
  <w:style w:type="paragraph" w:styleId="Stopka">
    <w:name w:val="Footer"/>
    <w:basedOn w:val="Normal"/>
    <w:link w:val="StopkaZnak"/>
    <w:uiPriority w:val="99"/>
    <w:unhideWhenUsed/>
    <w:rsid w:val="002e02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 LibreOffice_project/65905a128db06ba48db947242809d14d3f9a93fe</Application>
  <Pages>1</Pages>
  <Words>238</Words>
  <Characters>1794</Characters>
  <CharactersWithSpaces>2002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2019-01-08T11:17:00Z</dcterms:created>
  <dc:creator>SkorupaAnna</dc:creator>
  <dc:description/>
  <dc:language>pl-PL</dc:language>
  <cp:lastModifiedBy/>
  <cp:lastPrinted>2019-01-08T11:16:00Z</cp:lastPrinted>
  <dcterms:modified xsi:type="dcterms:W3CDTF">2019-01-25T11:52:13Z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